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74" w:rsidRPr="00B559E7" w:rsidRDefault="00A25621" w:rsidP="00A25621">
      <w:pPr>
        <w:jc w:val="center"/>
        <w:rPr>
          <w:rFonts w:ascii="Arial" w:hAnsi="Arial" w:cs="Arial"/>
          <w:b/>
          <w:sz w:val="28"/>
          <w:szCs w:val="24"/>
        </w:rPr>
      </w:pPr>
      <w:proofErr w:type="gramStart"/>
      <w:r w:rsidRPr="00B559E7">
        <w:rPr>
          <w:rFonts w:ascii="Arial" w:hAnsi="Arial" w:cs="Arial"/>
          <w:b/>
          <w:sz w:val="28"/>
          <w:szCs w:val="24"/>
        </w:rPr>
        <w:t>…….</w:t>
      </w:r>
      <w:proofErr w:type="gramEnd"/>
      <w:r w:rsidRPr="00B559E7">
        <w:rPr>
          <w:rFonts w:ascii="Arial" w:hAnsi="Arial" w:cs="Arial"/>
          <w:b/>
          <w:sz w:val="28"/>
          <w:szCs w:val="24"/>
        </w:rPr>
        <w:t xml:space="preserve"> </w:t>
      </w:r>
      <w:proofErr w:type="gramStart"/>
      <w:r w:rsidRPr="00B559E7">
        <w:rPr>
          <w:rFonts w:ascii="Arial" w:hAnsi="Arial" w:cs="Arial"/>
          <w:b/>
          <w:sz w:val="28"/>
          <w:szCs w:val="24"/>
        </w:rPr>
        <w:t>…………..</w:t>
      </w:r>
      <w:proofErr w:type="gramEnd"/>
      <w:r w:rsidRPr="00B559E7">
        <w:rPr>
          <w:rFonts w:ascii="Arial" w:hAnsi="Arial" w:cs="Arial"/>
          <w:b/>
          <w:sz w:val="28"/>
          <w:szCs w:val="24"/>
        </w:rPr>
        <w:t>MÜDÜRLÜĞÜ’NE</w:t>
      </w:r>
    </w:p>
    <w:p w:rsidR="000A2AE7" w:rsidRPr="000A2AE7" w:rsidRDefault="000A2AE7" w:rsidP="00A25621">
      <w:pPr>
        <w:jc w:val="center"/>
        <w:rPr>
          <w:rFonts w:ascii="Arial" w:hAnsi="Arial" w:cs="Arial"/>
          <w:b/>
          <w:sz w:val="24"/>
          <w:szCs w:val="24"/>
        </w:rPr>
      </w:pPr>
    </w:p>
    <w:p w:rsidR="00A25621" w:rsidRPr="000A2AE7" w:rsidRDefault="00BB50D7" w:rsidP="00BB50D7">
      <w:pPr>
        <w:jc w:val="both"/>
        <w:rPr>
          <w:rFonts w:ascii="Arial" w:hAnsi="Arial" w:cs="Arial"/>
          <w:sz w:val="24"/>
          <w:szCs w:val="24"/>
        </w:rPr>
      </w:pPr>
      <w:r w:rsidRPr="000A2AE7">
        <w:rPr>
          <w:rFonts w:ascii="Arial" w:hAnsi="Arial" w:cs="Arial"/>
          <w:b/>
          <w:sz w:val="24"/>
          <w:szCs w:val="24"/>
        </w:rPr>
        <w:t>KONU</w:t>
      </w:r>
      <w:r w:rsidR="000A2AE7">
        <w:rPr>
          <w:rFonts w:ascii="Arial" w:hAnsi="Arial" w:cs="Arial"/>
          <w:b/>
          <w:sz w:val="24"/>
          <w:szCs w:val="24"/>
        </w:rPr>
        <w:tab/>
      </w:r>
      <w:r w:rsidR="000A2AE7">
        <w:rPr>
          <w:rFonts w:ascii="Arial" w:hAnsi="Arial" w:cs="Arial"/>
          <w:b/>
          <w:sz w:val="24"/>
          <w:szCs w:val="24"/>
        </w:rPr>
        <w:tab/>
      </w:r>
      <w:r w:rsidRPr="000A2AE7">
        <w:rPr>
          <w:rFonts w:ascii="Arial" w:hAnsi="Arial" w:cs="Arial"/>
          <w:b/>
          <w:sz w:val="24"/>
          <w:szCs w:val="24"/>
        </w:rPr>
        <w:tab/>
        <w:t xml:space="preserve">: </w:t>
      </w:r>
      <w:r w:rsidR="000A2AE7" w:rsidRPr="000A2AE7">
        <w:rPr>
          <w:rFonts w:ascii="Arial" w:hAnsi="Arial" w:cs="Arial"/>
          <w:sz w:val="24"/>
          <w:szCs w:val="24"/>
        </w:rPr>
        <w:t>02-03.Ocak 2016 tarihinde yapılan Açık Ortaokul ve Açık Lise sınavlarına ilişkin ücret</w:t>
      </w:r>
      <w:r w:rsidR="00B559E7">
        <w:rPr>
          <w:rFonts w:ascii="Arial" w:hAnsi="Arial" w:cs="Arial"/>
          <w:sz w:val="24"/>
          <w:szCs w:val="24"/>
        </w:rPr>
        <w:t>in</w:t>
      </w:r>
      <w:r w:rsidR="000A2AE7" w:rsidRPr="000A2AE7">
        <w:rPr>
          <w:rFonts w:ascii="Arial" w:hAnsi="Arial" w:cs="Arial"/>
          <w:sz w:val="24"/>
          <w:szCs w:val="24"/>
        </w:rPr>
        <w:t xml:space="preserve"> ödenmesi istemidir. </w:t>
      </w:r>
    </w:p>
    <w:p w:rsidR="000A2AE7" w:rsidRDefault="000A2AE7" w:rsidP="00BB50D7">
      <w:pPr>
        <w:jc w:val="both"/>
        <w:rPr>
          <w:rFonts w:ascii="Arial" w:hAnsi="Arial" w:cs="Arial"/>
          <w:sz w:val="24"/>
          <w:szCs w:val="24"/>
        </w:rPr>
      </w:pPr>
      <w:r w:rsidRPr="000A2AE7">
        <w:rPr>
          <w:rFonts w:ascii="Arial" w:hAnsi="Arial" w:cs="Arial"/>
          <w:b/>
          <w:sz w:val="24"/>
          <w:szCs w:val="24"/>
        </w:rPr>
        <w:t>AÇIKLAMALAR</w:t>
      </w:r>
      <w:r>
        <w:rPr>
          <w:rFonts w:ascii="Arial" w:hAnsi="Arial" w:cs="Arial"/>
          <w:b/>
          <w:sz w:val="24"/>
          <w:szCs w:val="24"/>
        </w:rPr>
        <w:tab/>
      </w:r>
      <w:r w:rsidRPr="000A2AE7">
        <w:rPr>
          <w:rFonts w:ascii="Arial" w:hAnsi="Arial" w:cs="Arial"/>
          <w:b/>
          <w:sz w:val="24"/>
          <w:szCs w:val="24"/>
        </w:rPr>
        <w:t>:</w:t>
      </w:r>
      <w:r>
        <w:rPr>
          <w:rFonts w:ascii="Arial" w:hAnsi="Arial" w:cs="Arial"/>
          <w:sz w:val="24"/>
          <w:szCs w:val="24"/>
        </w:rPr>
        <w:t xml:space="preserve"> </w:t>
      </w:r>
      <w:r w:rsidR="00BB50D7" w:rsidRPr="000A2AE7">
        <w:rPr>
          <w:rFonts w:ascii="Arial" w:hAnsi="Arial" w:cs="Arial"/>
          <w:sz w:val="24"/>
          <w:szCs w:val="24"/>
        </w:rPr>
        <w:t>Halen o</w:t>
      </w:r>
      <w:r w:rsidR="00A25621" w:rsidRPr="000A2AE7">
        <w:rPr>
          <w:rFonts w:ascii="Arial" w:hAnsi="Arial" w:cs="Arial"/>
          <w:sz w:val="24"/>
          <w:szCs w:val="24"/>
        </w:rPr>
        <w:t xml:space="preserve">kulunuzda </w:t>
      </w:r>
      <w:proofErr w:type="gramStart"/>
      <w:r>
        <w:rPr>
          <w:rFonts w:ascii="Arial" w:hAnsi="Arial" w:cs="Arial"/>
          <w:sz w:val="24"/>
          <w:szCs w:val="24"/>
        </w:rPr>
        <w:t>…….</w:t>
      </w:r>
      <w:proofErr w:type="gramEnd"/>
      <w:r w:rsidR="00A25621" w:rsidRPr="000A2AE7">
        <w:rPr>
          <w:rFonts w:ascii="Arial" w:hAnsi="Arial" w:cs="Arial"/>
          <w:sz w:val="24"/>
          <w:szCs w:val="24"/>
        </w:rPr>
        <w:t xml:space="preserve"> </w:t>
      </w:r>
      <w:proofErr w:type="gramStart"/>
      <w:r w:rsidR="00A25621" w:rsidRPr="000A2AE7">
        <w:rPr>
          <w:rFonts w:ascii="Arial" w:hAnsi="Arial" w:cs="Arial"/>
          <w:sz w:val="24"/>
          <w:szCs w:val="24"/>
        </w:rPr>
        <w:t>öğretmeni</w:t>
      </w:r>
      <w:proofErr w:type="gramEnd"/>
      <w:r w:rsidR="00A25621" w:rsidRPr="000A2AE7">
        <w:rPr>
          <w:rFonts w:ascii="Arial" w:hAnsi="Arial" w:cs="Arial"/>
          <w:sz w:val="24"/>
          <w:szCs w:val="24"/>
        </w:rPr>
        <w:t xml:space="preserve"> olarak görev yapmaktayım. </w:t>
      </w:r>
      <w:r>
        <w:rPr>
          <w:rFonts w:ascii="Arial" w:hAnsi="Arial" w:cs="Arial"/>
          <w:sz w:val="24"/>
          <w:szCs w:val="24"/>
        </w:rPr>
        <w:t>MEB tarafından hafta sonu yapılan merkezi sınavlar kapsamında görev alarak 02 Ocak 2016 ve 03 Ocak 2016 tarihlerinde Açık Ortaokul ve Açık Lise sınavlarına</w:t>
      </w:r>
      <w:proofErr w:type="gramStart"/>
      <w:r>
        <w:rPr>
          <w:rFonts w:ascii="Arial" w:hAnsi="Arial" w:cs="Arial"/>
          <w:sz w:val="24"/>
          <w:szCs w:val="24"/>
        </w:rPr>
        <w:t>….</w:t>
      </w:r>
      <w:proofErr w:type="gramEnd"/>
      <w:r>
        <w:rPr>
          <w:rFonts w:ascii="Arial" w:hAnsi="Arial" w:cs="Arial"/>
          <w:sz w:val="24"/>
          <w:szCs w:val="24"/>
        </w:rPr>
        <w:t xml:space="preserve"> olarak görevlendirildim ve </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okulunda</w:t>
      </w:r>
      <w:proofErr w:type="gramEnd"/>
      <w:r>
        <w:rPr>
          <w:rFonts w:ascii="Arial" w:hAnsi="Arial" w:cs="Arial"/>
          <w:sz w:val="24"/>
          <w:szCs w:val="24"/>
        </w:rPr>
        <w:t xml:space="preserve"> görevimi tamamladım. Ancak halen tarafıma ilgili sınav ücretleri ödenmemiş olup sınav ücretinin ödenmesin</w:t>
      </w:r>
      <w:r w:rsidR="0028247F">
        <w:rPr>
          <w:rFonts w:ascii="Arial" w:hAnsi="Arial" w:cs="Arial"/>
          <w:sz w:val="24"/>
          <w:szCs w:val="24"/>
        </w:rPr>
        <w:t>i</w:t>
      </w:r>
      <w:r>
        <w:rPr>
          <w:rFonts w:ascii="Arial" w:hAnsi="Arial" w:cs="Arial"/>
          <w:sz w:val="24"/>
          <w:szCs w:val="24"/>
        </w:rPr>
        <w:t xml:space="preserve"> talep ederim. </w:t>
      </w:r>
    </w:p>
    <w:p w:rsidR="00A25621" w:rsidRDefault="0028247F" w:rsidP="00BB50D7">
      <w:pPr>
        <w:pStyle w:val="paraf"/>
        <w:ind w:firstLine="0"/>
        <w:rPr>
          <w:rFonts w:ascii="Arial" w:hAnsi="Arial" w:cs="Arial"/>
          <w:iCs/>
          <w:color w:val="000000"/>
          <w:sz w:val="24"/>
          <w:szCs w:val="24"/>
        </w:rPr>
      </w:pPr>
      <w:r>
        <w:rPr>
          <w:rFonts w:ascii="Arial" w:hAnsi="Arial" w:cs="Arial"/>
          <w:sz w:val="24"/>
          <w:szCs w:val="24"/>
        </w:rPr>
        <w:t>Bilindiği üzere</w:t>
      </w:r>
      <w:r w:rsidR="00BB50D7" w:rsidRPr="000A2AE7">
        <w:rPr>
          <w:rFonts w:ascii="Arial" w:hAnsi="Arial" w:cs="Arial"/>
          <w:sz w:val="24"/>
          <w:szCs w:val="24"/>
        </w:rPr>
        <w:t xml:space="preserve"> </w:t>
      </w:r>
      <w:r w:rsidR="00BB50D7" w:rsidRPr="000A2AE7">
        <w:rPr>
          <w:rFonts w:ascii="Arial" w:hAnsi="Arial" w:cs="Arial"/>
          <w:b/>
          <w:color w:val="000000"/>
          <w:sz w:val="24"/>
          <w:szCs w:val="24"/>
        </w:rPr>
        <w:t>Millî Eğitim Bakanlığı Yönetici Ve Öğretmenlerinin Ders Ve Ek Ders Saatlerine İlişkin Karar’ın “</w:t>
      </w:r>
      <w:r w:rsidR="00BB50D7" w:rsidRPr="000A2AE7">
        <w:rPr>
          <w:rFonts w:ascii="Arial" w:hAnsi="Arial" w:cs="Arial"/>
          <w:color w:val="000000"/>
          <w:sz w:val="24"/>
          <w:szCs w:val="24"/>
        </w:rPr>
        <w:t>Sınav Görevi</w:t>
      </w:r>
      <w:r w:rsidR="00BB50D7" w:rsidRPr="000A2AE7">
        <w:rPr>
          <w:rFonts w:ascii="Arial" w:hAnsi="Arial" w:cs="Arial"/>
          <w:b/>
          <w:color w:val="000000"/>
          <w:sz w:val="24"/>
          <w:szCs w:val="24"/>
        </w:rPr>
        <w:t xml:space="preserve">“ </w:t>
      </w:r>
      <w:r w:rsidR="00BB50D7" w:rsidRPr="000A2AE7">
        <w:rPr>
          <w:rFonts w:ascii="Arial" w:hAnsi="Arial" w:cs="Arial"/>
          <w:color w:val="000000"/>
          <w:sz w:val="24"/>
          <w:szCs w:val="24"/>
        </w:rPr>
        <w:t>başlıklı 12. Madde’si “</w:t>
      </w:r>
      <w:r w:rsidR="00BB50D7" w:rsidRPr="000A2AE7">
        <w:rPr>
          <w:rFonts w:ascii="Arial" w:hAnsi="Arial" w:cs="Arial"/>
          <w:iCs/>
          <w:color w:val="000000"/>
          <w:sz w:val="24"/>
          <w:szCs w:val="24"/>
        </w:rPr>
        <w:t xml:space="preserve"> </w:t>
      </w:r>
      <w:r w:rsidR="00BB50D7" w:rsidRPr="0028247F">
        <w:rPr>
          <w:rFonts w:ascii="Century Gothic" w:hAnsi="Century Gothic" w:cs="Arial"/>
          <w:iCs/>
          <w:color w:val="000000"/>
          <w:sz w:val="26"/>
          <w:szCs w:val="26"/>
        </w:rPr>
        <w:t xml:space="preserve">Her derece ve türdeki örgün ve yaygın eğitim kurumlarında ilgili mevzuatı gereğince yapılan bekleme, sorumluluk, dışarıdan bitirme, final, ortalama yükseltme, seviye tespiti, meslekî </w:t>
      </w:r>
      <w:proofErr w:type="gramStart"/>
      <w:r w:rsidR="00BB50D7" w:rsidRPr="0028247F">
        <w:rPr>
          <w:rFonts w:ascii="Century Gothic" w:hAnsi="Century Gothic" w:cs="Arial"/>
          <w:iCs/>
          <w:color w:val="000000"/>
          <w:sz w:val="26"/>
          <w:szCs w:val="26"/>
        </w:rPr>
        <w:t>formasyon</w:t>
      </w:r>
      <w:proofErr w:type="gramEnd"/>
      <w:r w:rsidR="00BB50D7" w:rsidRPr="0028247F">
        <w:rPr>
          <w:rFonts w:ascii="Century Gothic" w:hAnsi="Century Gothic" w:cs="Arial"/>
          <w:iCs/>
          <w:color w:val="000000"/>
          <w:sz w:val="26"/>
          <w:szCs w:val="26"/>
        </w:rPr>
        <w:t xml:space="preserve">, adaylık eğitimi, beceri sınavı ve beceri/proje yarışması sınavlarında görevlendirilen öğretmenlere, öğrencilerin sınava girmeleri kaydıyla, her bir sınav komisyon üyeliği ve her bir sınav gözcülüğü için 5 saat ek ders ücreti ödenir. </w:t>
      </w:r>
      <w:proofErr w:type="gramStart"/>
      <w:r w:rsidR="00BB50D7" w:rsidRPr="0028247F">
        <w:rPr>
          <w:rFonts w:ascii="Century Gothic" w:hAnsi="Century Gothic" w:cs="Arial"/>
          <w:b/>
          <w:iCs/>
          <w:color w:val="000000"/>
          <w:sz w:val="26"/>
          <w:szCs w:val="26"/>
        </w:rPr>
        <w:t>..</w:t>
      </w:r>
      <w:proofErr w:type="gramEnd"/>
      <w:r w:rsidR="00BB50D7" w:rsidRPr="000A2AE7">
        <w:rPr>
          <w:rFonts w:ascii="Arial" w:hAnsi="Arial" w:cs="Arial"/>
          <w:iCs/>
          <w:color w:val="000000"/>
          <w:sz w:val="24"/>
          <w:szCs w:val="24"/>
        </w:rPr>
        <w:t>“</w:t>
      </w:r>
      <w:r w:rsidR="00BB50D7" w:rsidRPr="000A2AE7">
        <w:rPr>
          <w:rFonts w:ascii="Arial" w:hAnsi="Arial" w:cs="Arial"/>
          <w:b/>
          <w:iCs/>
          <w:color w:val="000000"/>
          <w:sz w:val="24"/>
          <w:szCs w:val="24"/>
        </w:rPr>
        <w:t xml:space="preserve"> </w:t>
      </w:r>
      <w:r w:rsidR="00BB50D7" w:rsidRPr="000A2AE7">
        <w:rPr>
          <w:rFonts w:ascii="Arial" w:hAnsi="Arial" w:cs="Arial"/>
          <w:iCs/>
          <w:color w:val="000000"/>
          <w:sz w:val="24"/>
          <w:szCs w:val="24"/>
        </w:rPr>
        <w:t xml:space="preserve">düzenlemesini içermektedir. </w:t>
      </w:r>
    </w:p>
    <w:p w:rsidR="0028247F" w:rsidRDefault="0028247F" w:rsidP="00BB50D7">
      <w:pPr>
        <w:pStyle w:val="paraf"/>
        <w:ind w:firstLine="0"/>
        <w:rPr>
          <w:rFonts w:ascii="Arial" w:hAnsi="Arial" w:cs="Arial"/>
          <w:iCs/>
          <w:color w:val="000000"/>
          <w:sz w:val="24"/>
          <w:szCs w:val="24"/>
        </w:rPr>
      </w:pPr>
      <w:r>
        <w:rPr>
          <w:rFonts w:ascii="Arial" w:hAnsi="Arial" w:cs="Arial"/>
          <w:iCs/>
          <w:color w:val="000000"/>
          <w:sz w:val="24"/>
          <w:szCs w:val="24"/>
        </w:rPr>
        <w:t>201</w:t>
      </w:r>
      <w:r w:rsidR="00B559E7">
        <w:rPr>
          <w:rFonts w:ascii="Arial" w:hAnsi="Arial" w:cs="Arial"/>
          <w:iCs/>
          <w:color w:val="000000"/>
          <w:sz w:val="24"/>
          <w:szCs w:val="24"/>
        </w:rPr>
        <w:t>6-2017 yıllarını kapsayan Eğitim,</w:t>
      </w:r>
      <w:r>
        <w:rPr>
          <w:rFonts w:ascii="Arial" w:hAnsi="Arial" w:cs="Arial"/>
          <w:iCs/>
          <w:color w:val="000000"/>
          <w:sz w:val="24"/>
          <w:szCs w:val="24"/>
        </w:rPr>
        <w:t xml:space="preserve"> Öğretim ve Bilim Hizmet Kolu’</w:t>
      </w:r>
      <w:r w:rsidR="00B559E7">
        <w:rPr>
          <w:rFonts w:ascii="Arial" w:hAnsi="Arial" w:cs="Arial"/>
          <w:iCs/>
          <w:color w:val="000000"/>
          <w:sz w:val="24"/>
          <w:szCs w:val="24"/>
        </w:rPr>
        <w:t>na İlişkin T</w:t>
      </w:r>
      <w:r>
        <w:rPr>
          <w:rFonts w:ascii="Arial" w:hAnsi="Arial" w:cs="Arial"/>
          <w:iCs/>
          <w:color w:val="000000"/>
          <w:sz w:val="24"/>
          <w:szCs w:val="24"/>
        </w:rPr>
        <w:t xml:space="preserve">oplu Sözleşme’de </w:t>
      </w:r>
    </w:p>
    <w:p w:rsidR="0028247F" w:rsidRPr="000A2AE7" w:rsidRDefault="0028247F" w:rsidP="00BB50D7">
      <w:pPr>
        <w:pStyle w:val="paraf"/>
        <w:ind w:firstLine="0"/>
        <w:rPr>
          <w:rFonts w:ascii="Arial" w:hAnsi="Arial" w:cs="Arial"/>
          <w:iCs/>
          <w:color w:val="000000"/>
          <w:sz w:val="24"/>
          <w:szCs w:val="24"/>
        </w:rPr>
      </w:pPr>
      <w:r>
        <w:rPr>
          <w:rFonts w:ascii="Arial" w:hAnsi="Arial" w:cs="Arial"/>
          <w:iCs/>
          <w:noProof/>
          <w:color w:val="000000"/>
          <w:sz w:val="24"/>
          <w:szCs w:val="24"/>
        </w:rPr>
        <w:drawing>
          <wp:inline distT="0" distB="0" distL="0" distR="0">
            <wp:extent cx="5760720" cy="1564528"/>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1564528"/>
                    </a:xfrm>
                    <a:prstGeom prst="rect">
                      <a:avLst/>
                    </a:prstGeom>
                    <a:noFill/>
                    <a:ln w="9525">
                      <a:noFill/>
                      <a:miter lim="800000"/>
                      <a:headEnd/>
                      <a:tailEnd/>
                    </a:ln>
                  </pic:spPr>
                </pic:pic>
              </a:graphicData>
            </a:graphic>
          </wp:inline>
        </w:drawing>
      </w:r>
    </w:p>
    <w:p w:rsidR="0028247F" w:rsidRDefault="0028247F" w:rsidP="00BB50D7">
      <w:pPr>
        <w:pStyle w:val="paraf"/>
        <w:spacing w:before="0" w:beforeAutospacing="0" w:after="0" w:afterAutospacing="0"/>
        <w:ind w:firstLine="0"/>
        <w:rPr>
          <w:rFonts w:ascii="Arial" w:hAnsi="Arial" w:cs="Arial"/>
          <w:iCs/>
          <w:color w:val="000000"/>
          <w:sz w:val="24"/>
          <w:szCs w:val="24"/>
        </w:rPr>
      </w:pPr>
      <w:proofErr w:type="gramStart"/>
      <w:r>
        <w:rPr>
          <w:rFonts w:ascii="Arial" w:hAnsi="Arial" w:cs="Arial"/>
          <w:iCs/>
          <w:color w:val="000000"/>
          <w:sz w:val="24"/>
          <w:szCs w:val="24"/>
        </w:rPr>
        <w:t>düzenlemesi</w:t>
      </w:r>
      <w:proofErr w:type="gramEnd"/>
      <w:r>
        <w:rPr>
          <w:rFonts w:ascii="Arial" w:hAnsi="Arial" w:cs="Arial"/>
          <w:iCs/>
          <w:color w:val="000000"/>
          <w:sz w:val="24"/>
          <w:szCs w:val="24"/>
        </w:rPr>
        <w:t xml:space="preserve"> yer almaktadır. </w:t>
      </w:r>
    </w:p>
    <w:p w:rsidR="0028247F" w:rsidRDefault="0028247F" w:rsidP="00BB50D7">
      <w:pPr>
        <w:pStyle w:val="paraf"/>
        <w:spacing w:before="0" w:beforeAutospacing="0" w:after="0" w:afterAutospacing="0"/>
        <w:ind w:firstLine="0"/>
        <w:rPr>
          <w:rFonts w:ascii="Arial" w:hAnsi="Arial" w:cs="Arial"/>
          <w:iCs/>
          <w:color w:val="000000"/>
          <w:sz w:val="24"/>
          <w:szCs w:val="24"/>
        </w:rPr>
      </w:pPr>
    </w:p>
    <w:p w:rsidR="0028247F" w:rsidRDefault="00B559E7" w:rsidP="0028247F">
      <w:pPr>
        <w:shd w:val="clear" w:color="auto" w:fill="FFFFFF"/>
        <w:jc w:val="both"/>
        <w:rPr>
          <w:rFonts w:ascii="Century Gothic" w:hAnsi="Century Gothic" w:cs="Arial"/>
          <w:sz w:val="28"/>
          <w:szCs w:val="18"/>
        </w:rPr>
      </w:pPr>
      <w:r>
        <w:rPr>
          <w:rFonts w:ascii="Century Gothic" w:hAnsi="Century Gothic" w:cs="Arial"/>
          <w:sz w:val="28"/>
          <w:szCs w:val="18"/>
        </w:rPr>
        <w:t xml:space="preserve">Toplu Sözleşmenin atıfta bulunduğu </w:t>
      </w:r>
      <w:r w:rsidR="0028247F" w:rsidRPr="0028247F">
        <w:rPr>
          <w:rFonts w:ascii="Century Gothic" w:hAnsi="Century Gothic" w:cs="Arial"/>
          <w:sz w:val="28"/>
          <w:szCs w:val="18"/>
        </w:rPr>
        <w:t>18.01.2012 tarihli ve 2012/2723 sayılı Bakanlar Kurulu kararı ile yürürlüğe konulan Sınav Ücre</w:t>
      </w:r>
      <w:r w:rsidR="0028247F">
        <w:rPr>
          <w:rFonts w:ascii="Century Gothic" w:hAnsi="Century Gothic" w:cs="Arial"/>
          <w:sz w:val="28"/>
          <w:szCs w:val="18"/>
        </w:rPr>
        <w:t xml:space="preserve">tlerine İlişkin Usul ve </w:t>
      </w:r>
      <w:proofErr w:type="spellStart"/>
      <w:r w:rsidR="0028247F">
        <w:rPr>
          <w:rFonts w:ascii="Century Gothic" w:hAnsi="Century Gothic" w:cs="Arial"/>
          <w:sz w:val="28"/>
          <w:szCs w:val="18"/>
        </w:rPr>
        <w:t>Esaslar’a</w:t>
      </w:r>
      <w:proofErr w:type="spellEnd"/>
      <w:r w:rsidR="0028247F">
        <w:rPr>
          <w:rFonts w:ascii="Century Gothic" w:hAnsi="Century Gothic" w:cs="Arial"/>
          <w:sz w:val="28"/>
          <w:szCs w:val="18"/>
        </w:rPr>
        <w:t xml:space="preserve"> göre ücretin ne şekilde belirleneceği de açıktır. </w:t>
      </w:r>
    </w:p>
    <w:p w:rsidR="00B559E7" w:rsidRDefault="00B559E7" w:rsidP="0028247F">
      <w:pPr>
        <w:shd w:val="clear" w:color="auto" w:fill="FFFFFF"/>
        <w:jc w:val="both"/>
        <w:rPr>
          <w:rFonts w:ascii="Century Gothic" w:hAnsi="Century Gothic" w:cs="Arial"/>
          <w:sz w:val="28"/>
          <w:szCs w:val="18"/>
        </w:rPr>
      </w:pPr>
    </w:p>
    <w:p w:rsidR="00B559E7" w:rsidRPr="0028247F" w:rsidRDefault="00B559E7" w:rsidP="0028247F">
      <w:pPr>
        <w:shd w:val="clear" w:color="auto" w:fill="FFFFFF"/>
        <w:jc w:val="both"/>
        <w:rPr>
          <w:rFonts w:ascii="Century Gothic" w:hAnsi="Century Gothic" w:cs="Tahoma"/>
          <w:sz w:val="28"/>
          <w:szCs w:val="18"/>
        </w:rPr>
      </w:pPr>
    </w:p>
    <w:p w:rsidR="0028247F" w:rsidRPr="0028247F" w:rsidRDefault="00B559E7" w:rsidP="0028247F">
      <w:pPr>
        <w:shd w:val="clear" w:color="auto" w:fill="FFFFFF"/>
        <w:jc w:val="both"/>
        <w:rPr>
          <w:rFonts w:ascii="Tahoma" w:hAnsi="Tahoma" w:cs="Tahoma"/>
          <w:szCs w:val="18"/>
        </w:rPr>
      </w:pPr>
      <w:r w:rsidRPr="00B559E7">
        <w:rPr>
          <w:rFonts w:ascii="Arial" w:hAnsi="Arial" w:cs="Arial"/>
          <w:sz w:val="24"/>
          <w:szCs w:val="21"/>
        </w:rPr>
        <w:lastRenderedPageBreak/>
        <w:t>İlgili esaslarda</w:t>
      </w:r>
      <w:r>
        <w:rPr>
          <w:rFonts w:ascii="Tahoma" w:hAnsi="Tahoma" w:cs="Tahoma"/>
          <w:sz w:val="24"/>
          <w:szCs w:val="21"/>
        </w:rPr>
        <w:t xml:space="preserve"> </w:t>
      </w:r>
      <w:r w:rsidR="0028247F" w:rsidRPr="0028247F">
        <w:rPr>
          <w:rFonts w:ascii="Tahoma" w:hAnsi="Tahoma" w:cs="Tahoma"/>
          <w:sz w:val="24"/>
          <w:szCs w:val="21"/>
        </w:rPr>
        <w:t xml:space="preserve">“ </w:t>
      </w:r>
      <w:r w:rsidR="0028247F" w:rsidRPr="0028247F">
        <w:rPr>
          <w:rFonts w:ascii="Tahoma" w:hAnsi="Tahoma" w:cs="Tahoma"/>
          <w:b/>
          <w:sz w:val="24"/>
          <w:szCs w:val="21"/>
        </w:rPr>
        <w:t>Bina sınav sorumlusu ve bina sınav sorumlu yardımcısı</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 xml:space="preserve">MADDE 11 - (1) Görevli olduğu binada, sınavların kurumlarca belirlenmiş </w:t>
      </w:r>
      <w:proofErr w:type="spellStart"/>
      <w:r w:rsidRPr="0028247F">
        <w:rPr>
          <w:rFonts w:ascii="Tahoma" w:hAnsi="Tahoma" w:cs="Tahoma"/>
          <w:sz w:val="24"/>
          <w:szCs w:val="21"/>
        </w:rPr>
        <w:t>usûl</w:t>
      </w:r>
      <w:proofErr w:type="spellEnd"/>
      <w:r w:rsidRPr="0028247F">
        <w:rPr>
          <w:rFonts w:ascii="Tahoma" w:hAnsi="Tahoma" w:cs="Tahoma"/>
          <w:sz w:val="24"/>
          <w:szCs w:val="21"/>
        </w:rPr>
        <w:t xml:space="preserve"> ve esaslara uygun olarak yürütülmesinden birinci derecede sorumlu olan bina sınav sorumlusuna yardımcı olmak üzere yeterli sayıda bina sınav sorumlu yardımcısı görevlendirilebilir.</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(2) Sınav evrakının cezaevlerine götürülmesi, sınavın yapılması ve sınav evrakının geri getirilmesi için görevlendirilenler, sınav yapılan cezaevlerinde bina sınav sorumlusu olarak görevlendirilebilir.</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(3) Bina sınav sorumlusuna, sınavdan önce binaları denetlemesi ve sınava hazır hale getirmesi hususları dikkate alınarak oturum başına 3.000, bina sınav sorumlusu yardımcısına 2.000 gösterge rakamını geçmemek üzere sınav ücreti ödenebilir. Bu fıkra kapsamında bina sınav sorumlusu olarak memuriyet mahalli dışından görevlendirilenlere, görev yerinin özelliği ve ulaşım maliyetleri gibi hususlar dikkate alınmak suretiyle üst yöneticinin onayı ile bu fıkrada öngörülen gösterge rakamı 5.000 olarak uygulanabilir.</w:t>
      </w:r>
    </w:p>
    <w:p w:rsidR="0028247F" w:rsidRPr="0028247F" w:rsidRDefault="0028247F" w:rsidP="0028247F">
      <w:pPr>
        <w:shd w:val="clear" w:color="auto" w:fill="FFFFFF"/>
        <w:jc w:val="both"/>
        <w:rPr>
          <w:rFonts w:ascii="Tahoma" w:hAnsi="Tahoma" w:cs="Tahoma"/>
          <w:b/>
          <w:szCs w:val="18"/>
        </w:rPr>
      </w:pPr>
      <w:r w:rsidRPr="0028247F">
        <w:rPr>
          <w:rFonts w:ascii="Tahoma" w:hAnsi="Tahoma" w:cs="Tahoma"/>
          <w:b/>
          <w:sz w:val="24"/>
          <w:szCs w:val="21"/>
        </w:rPr>
        <w:t>Bina yöneticisi ve bina yönetici yardımcısı</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MADDE 12 - (1) Bina ve salonların sınav koşullarına göre hazırlanmasını sağlamak için görevlendirilen bina yöneticisine oturum başına 2.000, bina yönetici yardımcısına 1.800 gösterge rakamını geçmemek üzere sınav ücreti ödenebilir.</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(2) Sınavlarda bina sınav komisyonu oluşturulması hâlinde komisyon üyelerine, bina yöneticilerine ödenen ücret üzerinden ödeme yapılabilir.</w:t>
      </w:r>
    </w:p>
    <w:p w:rsidR="0028247F" w:rsidRPr="0028247F" w:rsidRDefault="0028247F" w:rsidP="0028247F">
      <w:pPr>
        <w:shd w:val="clear" w:color="auto" w:fill="FFFFFF"/>
        <w:jc w:val="both"/>
        <w:rPr>
          <w:rFonts w:ascii="Tahoma" w:hAnsi="Tahoma" w:cs="Tahoma"/>
          <w:b/>
          <w:szCs w:val="18"/>
        </w:rPr>
      </w:pPr>
      <w:r w:rsidRPr="0028247F">
        <w:rPr>
          <w:rFonts w:ascii="Tahoma" w:hAnsi="Tahoma" w:cs="Tahoma"/>
          <w:b/>
          <w:sz w:val="24"/>
          <w:szCs w:val="21"/>
        </w:rPr>
        <w:t>Salon başkanı</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MADDE 13- (1) Görev yaptığı salonda sınavın kurallara uygun olarak uygulanmasını sağlamakla sorumlu salon başkanına, görev unvanı da göz önünde bulundurularak oturum başına 1.800 gösterge rakamını geçmemek üzere sınav ücreti ödenebilir.</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(2) Cezaevlerinde sınava giren tutuklu ve hükümlü adaylar ile soruların okunması ve/veya adayların kodlama işlemleri için yardımcı verilmeyen engelli adaylara nezaret eden sınav görevlileri de salon başkanı olarak görevlendirilebilir.</w:t>
      </w:r>
    </w:p>
    <w:p w:rsidR="0028247F" w:rsidRPr="0028247F" w:rsidRDefault="0028247F" w:rsidP="0028247F">
      <w:pPr>
        <w:shd w:val="clear" w:color="auto" w:fill="FFFFFF"/>
        <w:jc w:val="both"/>
        <w:rPr>
          <w:rFonts w:ascii="Tahoma" w:hAnsi="Tahoma" w:cs="Tahoma"/>
          <w:b/>
          <w:szCs w:val="18"/>
        </w:rPr>
      </w:pPr>
      <w:r w:rsidRPr="0028247F">
        <w:rPr>
          <w:rFonts w:ascii="Tahoma" w:hAnsi="Tahoma" w:cs="Tahoma"/>
          <w:b/>
          <w:sz w:val="24"/>
          <w:szCs w:val="21"/>
        </w:rPr>
        <w:t>Gözetmen</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MADDE 14 - (1) Salon başkanına yardımcı olmak üzere görevlendirilen gözetmenlere, oturum başına 1.600 gösterge rakamını geçmemek üzere sınav ücreti ödenebilir.</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(2) Engelli sınavları için sınav binalarında görevlendirilen hasta bakıcılar ile sağlık personeline gözetmen için belirlenen ücret ödenebilir.</w:t>
      </w:r>
    </w:p>
    <w:p w:rsidR="00B559E7" w:rsidRDefault="00B559E7" w:rsidP="0028247F">
      <w:pPr>
        <w:shd w:val="clear" w:color="auto" w:fill="FFFFFF"/>
        <w:jc w:val="both"/>
        <w:rPr>
          <w:rFonts w:ascii="Tahoma" w:hAnsi="Tahoma" w:cs="Tahoma"/>
          <w:b/>
          <w:sz w:val="24"/>
          <w:szCs w:val="21"/>
        </w:rPr>
      </w:pPr>
    </w:p>
    <w:p w:rsidR="0028247F" w:rsidRPr="0028247F" w:rsidRDefault="0028247F" w:rsidP="0028247F">
      <w:pPr>
        <w:shd w:val="clear" w:color="auto" w:fill="FFFFFF"/>
        <w:jc w:val="both"/>
        <w:rPr>
          <w:rFonts w:ascii="Tahoma" w:hAnsi="Tahoma" w:cs="Tahoma"/>
          <w:b/>
          <w:szCs w:val="18"/>
        </w:rPr>
      </w:pPr>
      <w:r w:rsidRPr="0028247F">
        <w:rPr>
          <w:rFonts w:ascii="Tahoma" w:hAnsi="Tahoma" w:cs="Tahoma"/>
          <w:b/>
          <w:sz w:val="24"/>
          <w:szCs w:val="21"/>
        </w:rPr>
        <w:lastRenderedPageBreak/>
        <w:t>Yedek gözetmen</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 xml:space="preserve">MADDE 15- (1) Salon başkanı, gözetmen veya diğer görevlilerin görev başında olmaması hâlinde bunların yerine görevlendirilmek üzere sınavlarda görevlendirilen </w:t>
      </w:r>
      <w:proofErr w:type="gramStart"/>
      <w:r w:rsidRPr="0028247F">
        <w:rPr>
          <w:rFonts w:ascii="Tahoma" w:hAnsi="Tahoma" w:cs="Tahoma"/>
          <w:sz w:val="24"/>
          <w:szCs w:val="21"/>
        </w:rPr>
        <w:t>yedek</w:t>
      </w:r>
      <w:proofErr w:type="gramEnd"/>
      <w:r w:rsidRPr="0028247F">
        <w:rPr>
          <w:rFonts w:ascii="Tahoma" w:hAnsi="Tahoma" w:cs="Tahoma"/>
          <w:sz w:val="24"/>
          <w:szCs w:val="21"/>
        </w:rPr>
        <w:t xml:space="preserve"> gözetmenlere, oturum başına 1.400 gösterge rakamını geçmemek üzere sınav ücreti ödenebilir.</w:t>
      </w:r>
    </w:p>
    <w:p w:rsidR="0028247F" w:rsidRPr="0028247F" w:rsidRDefault="0028247F" w:rsidP="0028247F">
      <w:pPr>
        <w:shd w:val="clear" w:color="auto" w:fill="FFFFFF"/>
        <w:jc w:val="both"/>
        <w:rPr>
          <w:rFonts w:ascii="Tahoma" w:hAnsi="Tahoma" w:cs="Tahoma"/>
          <w:szCs w:val="18"/>
        </w:rPr>
      </w:pPr>
      <w:r w:rsidRPr="0028247F">
        <w:rPr>
          <w:rFonts w:ascii="Tahoma" w:hAnsi="Tahoma" w:cs="Tahoma"/>
          <w:sz w:val="24"/>
          <w:szCs w:val="21"/>
        </w:rPr>
        <w:t>(2)Sınav bina ve salonları ile sınav koordinatörlükleri dışında her an sınavlarda görev yapmak üzere ihtiyaten hazır bulundurulan ve salon başkanı, gözetmen veya diğer görevlilerin göreve gelmemesi nedeniyle bunların yerine görevlendirilen yedek gözetmenlere oturum başına 600 gösterge rakamını geçmemek üzere sınav ücreti ödenebilir.</w:t>
      </w:r>
    </w:p>
    <w:p w:rsidR="0028247F" w:rsidRPr="0028247F" w:rsidRDefault="0028247F" w:rsidP="0028247F">
      <w:pPr>
        <w:shd w:val="clear" w:color="auto" w:fill="FFFFFF"/>
        <w:jc w:val="both"/>
        <w:rPr>
          <w:rFonts w:ascii="Arial" w:hAnsi="Arial" w:cs="Arial"/>
          <w:sz w:val="24"/>
          <w:szCs w:val="24"/>
        </w:rPr>
      </w:pPr>
      <w:r w:rsidRPr="0028247F">
        <w:rPr>
          <w:rFonts w:ascii="Tahoma" w:hAnsi="Tahoma" w:cs="Tahoma"/>
          <w:sz w:val="24"/>
          <w:szCs w:val="21"/>
        </w:rPr>
        <w:t>(3)Yedek gözetmenlerin diğer sınav görevlilerinden birinin yerine görev yapması hâlinde görevlendirildiği göreve ilişkin sınav ücreti ödenir.</w:t>
      </w:r>
      <w:r>
        <w:rPr>
          <w:rFonts w:ascii="Tahoma" w:hAnsi="Tahoma" w:cs="Tahoma"/>
          <w:sz w:val="24"/>
          <w:szCs w:val="21"/>
        </w:rPr>
        <w:t xml:space="preserve">” </w:t>
      </w:r>
      <w:r w:rsidRPr="0028247F">
        <w:rPr>
          <w:rFonts w:ascii="Arial" w:hAnsi="Arial" w:cs="Arial"/>
          <w:sz w:val="24"/>
          <w:szCs w:val="24"/>
        </w:rPr>
        <w:t xml:space="preserve">şeklinde düzenleme yer almaktadır. </w:t>
      </w:r>
    </w:p>
    <w:p w:rsidR="0028247F" w:rsidRDefault="0028247F" w:rsidP="0028247F">
      <w:pPr>
        <w:shd w:val="clear" w:color="auto" w:fill="FFFFFF"/>
        <w:jc w:val="both"/>
        <w:rPr>
          <w:rFonts w:ascii="Arial" w:hAnsi="Arial" w:cs="Arial"/>
          <w:sz w:val="24"/>
          <w:szCs w:val="24"/>
        </w:rPr>
      </w:pPr>
      <w:r w:rsidRPr="0028247F">
        <w:rPr>
          <w:rFonts w:ascii="Arial" w:hAnsi="Arial" w:cs="Arial"/>
          <w:sz w:val="24"/>
          <w:szCs w:val="24"/>
        </w:rPr>
        <w:t>Bu halde Milli Eğitim Bakanlığınca hafta sonu yapılan merkezi sınavlarda görev alan eğitim çalışanlarına, ek ders ücreti yerine 18.01.2012 tarihli ve 2012/2723 sayılı Bakanlar Kurulu kararı ile yürürlüğe konulan Sınav Ücretlerine İlişkin Usul ve Esaslara göre sınav görev ücreti öden</w:t>
      </w:r>
      <w:r w:rsidR="00B559E7">
        <w:rPr>
          <w:rFonts w:ascii="Arial" w:hAnsi="Arial" w:cs="Arial"/>
          <w:sz w:val="24"/>
          <w:szCs w:val="24"/>
        </w:rPr>
        <w:t xml:space="preserve">mesi gerekecektir. </w:t>
      </w:r>
    </w:p>
    <w:p w:rsidR="00B559E7" w:rsidRDefault="00B559E7" w:rsidP="00B559E7">
      <w:pPr>
        <w:spacing w:after="120" w:line="240" w:lineRule="auto"/>
        <w:jc w:val="both"/>
        <w:rPr>
          <w:rFonts w:ascii="Arial" w:hAnsi="Arial" w:cs="Arial"/>
          <w:sz w:val="24"/>
          <w:szCs w:val="24"/>
        </w:rPr>
      </w:pPr>
      <w:r>
        <w:rPr>
          <w:rFonts w:ascii="Arial" w:hAnsi="Arial" w:cs="Arial"/>
          <w:sz w:val="24"/>
          <w:szCs w:val="24"/>
        </w:rPr>
        <w:t>Anayasa’nın “</w:t>
      </w:r>
      <w:r>
        <w:rPr>
          <w:rFonts w:ascii="Comic Sans MS" w:hAnsi="Comic Sans MS" w:cs="Arial"/>
          <w:sz w:val="24"/>
          <w:szCs w:val="24"/>
        </w:rPr>
        <w:t>Zorla Çalıştırma Yasağı</w:t>
      </w:r>
      <w:r>
        <w:rPr>
          <w:rFonts w:ascii="Arial" w:hAnsi="Arial" w:cs="Arial"/>
          <w:sz w:val="24"/>
          <w:szCs w:val="24"/>
        </w:rPr>
        <w:t>” başlıklı 18. maddesinde “</w:t>
      </w:r>
      <w:r>
        <w:rPr>
          <w:rFonts w:ascii="Candara" w:hAnsi="Candara" w:cs="Arial"/>
          <w:sz w:val="24"/>
          <w:szCs w:val="24"/>
        </w:rPr>
        <w:t>Hiç kimse zorla çalıştırılamaz. Angarya yasaktır. (…)</w:t>
      </w:r>
      <w:r>
        <w:rPr>
          <w:rFonts w:ascii="Arial" w:hAnsi="Arial" w:cs="Arial"/>
          <w:i/>
          <w:sz w:val="24"/>
          <w:szCs w:val="24"/>
        </w:rPr>
        <w:t xml:space="preserve">” </w:t>
      </w:r>
      <w:r>
        <w:rPr>
          <w:rFonts w:ascii="Arial" w:hAnsi="Arial" w:cs="Arial"/>
          <w:sz w:val="24"/>
          <w:szCs w:val="24"/>
        </w:rPr>
        <w:t>hükmüne yer verilmiştir. Yine Anayasa’nın “</w:t>
      </w:r>
      <w:r>
        <w:rPr>
          <w:rFonts w:ascii="Comic Sans MS" w:hAnsi="Comic Sans MS" w:cs="Arial"/>
          <w:sz w:val="24"/>
          <w:szCs w:val="24"/>
        </w:rPr>
        <w:t>Ücret Emeğin Karşılığıdır</w:t>
      </w:r>
      <w:r>
        <w:rPr>
          <w:rFonts w:ascii="Arial" w:hAnsi="Arial" w:cs="Arial"/>
          <w:sz w:val="24"/>
          <w:szCs w:val="24"/>
        </w:rPr>
        <w:t>” başlıklı 55. maddesinde “</w:t>
      </w:r>
      <w:r>
        <w:rPr>
          <w:rFonts w:ascii="Candara" w:hAnsi="Candara" w:cs="Arial"/>
          <w:sz w:val="24"/>
          <w:szCs w:val="24"/>
        </w:rPr>
        <w:t>Devlet, çalışanların yaptıkları işe uygun adaletli bir ücret elde etmeleri ve diğer sosyal yardımlardan yararlanmaları için gerekli tedbirleri alır</w:t>
      </w:r>
      <w:r>
        <w:rPr>
          <w:rFonts w:ascii="Arial" w:hAnsi="Arial" w:cs="Arial"/>
          <w:i/>
          <w:sz w:val="24"/>
          <w:szCs w:val="24"/>
        </w:rPr>
        <w:t>.</w:t>
      </w:r>
      <w:r>
        <w:rPr>
          <w:rFonts w:ascii="Arial" w:hAnsi="Arial" w:cs="Arial"/>
          <w:sz w:val="24"/>
          <w:szCs w:val="24"/>
        </w:rPr>
        <w:t xml:space="preserve">” hükmü bulunmaktadır. </w:t>
      </w:r>
    </w:p>
    <w:p w:rsidR="00B559E7" w:rsidRDefault="00B559E7" w:rsidP="00B559E7">
      <w:pPr>
        <w:spacing w:after="120" w:line="240" w:lineRule="auto"/>
        <w:jc w:val="both"/>
        <w:rPr>
          <w:rFonts w:ascii="Arial" w:hAnsi="Arial" w:cs="Arial"/>
          <w:sz w:val="24"/>
          <w:szCs w:val="24"/>
        </w:rPr>
      </w:pPr>
      <w:r>
        <w:rPr>
          <w:rFonts w:ascii="Arial" w:hAnsi="Arial" w:cs="Arial"/>
          <w:sz w:val="24"/>
          <w:szCs w:val="24"/>
        </w:rPr>
        <w:t xml:space="preserve">Ayrıca haftalık çalışma yükümlülüğünü aşan özel görevlendirmeler için herhangi bir ek ücret ödenmemesi Anayasa’nın 10. maddesinde düzenlenen </w:t>
      </w:r>
      <w:r>
        <w:rPr>
          <w:rFonts w:ascii="Arial" w:hAnsi="Arial" w:cs="Arial"/>
          <w:i/>
          <w:sz w:val="24"/>
          <w:szCs w:val="24"/>
        </w:rPr>
        <w:t>eşitlik</w:t>
      </w:r>
      <w:r>
        <w:rPr>
          <w:rFonts w:ascii="Arial" w:hAnsi="Arial" w:cs="Arial"/>
          <w:sz w:val="24"/>
          <w:szCs w:val="24"/>
        </w:rPr>
        <w:t xml:space="preserve"> ilkesine aykırı olduğu gibi çalışma alanında usulüne uygun olarak yürürlüğe konulmuş tüm uluslar arası sözleşmelere de aykırılık teşkil etmektedir. </w:t>
      </w:r>
    </w:p>
    <w:p w:rsidR="00BB50D7" w:rsidRPr="00B559E7" w:rsidRDefault="00B559E7" w:rsidP="00B559E7">
      <w:pPr>
        <w:shd w:val="clear" w:color="auto" w:fill="FFFFFF"/>
        <w:jc w:val="both"/>
        <w:rPr>
          <w:rFonts w:ascii="Arial" w:hAnsi="Arial" w:cs="Arial"/>
          <w:iCs/>
          <w:sz w:val="24"/>
          <w:szCs w:val="24"/>
        </w:rPr>
      </w:pPr>
      <w:proofErr w:type="gramStart"/>
      <w:r w:rsidRPr="00B559E7">
        <w:rPr>
          <w:rFonts w:ascii="Arial" w:hAnsi="Arial" w:cs="Arial"/>
          <w:sz w:val="24"/>
          <w:szCs w:val="24"/>
        </w:rPr>
        <w:t xml:space="preserve">Ancak sınav üzerinden iki ayı aşkın zaman geçmiş olmasına rağmen tarafıma ne 18.01.2012 tarihli ve 2012/2723 sayılı Bakanlar Kurulu kararı ile yürürlüğe konulan Sınav Ücretlerine İlişkin Usul ve Esaslar uyarınca ne de Millî Eğitim Bakanlığı Yönetici Ve Öğretmenlerinin Ders Ve Ek Ders Saatlerine İlişkin Karar uyarınca sınav ücreti ödenmemiş olup </w:t>
      </w:r>
      <w:r w:rsidR="00BB50D7" w:rsidRPr="00B559E7">
        <w:rPr>
          <w:rFonts w:ascii="Arial" w:hAnsi="Arial" w:cs="Arial"/>
          <w:sz w:val="24"/>
          <w:szCs w:val="24"/>
        </w:rPr>
        <w:t xml:space="preserve">yürürlükteki mevzuat uyarınca tarafıma </w:t>
      </w:r>
      <w:r w:rsidRPr="00B559E7">
        <w:rPr>
          <w:rFonts w:ascii="Arial" w:hAnsi="Arial" w:cs="Arial"/>
          <w:sz w:val="24"/>
          <w:szCs w:val="24"/>
        </w:rPr>
        <w:t xml:space="preserve">02 Ocak 2016 ve 03 Ocak 2016 tarihinde yapılan Açık Ortaokul ve Açık Lise sınavlarına ilişkin </w:t>
      </w:r>
      <w:r w:rsidR="00BB50D7" w:rsidRPr="00B559E7">
        <w:rPr>
          <w:rFonts w:ascii="Arial" w:hAnsi="Arial" w:cs="Arial"/>
          <w:sz w:val="24"/>
          <w:szCs w:val="24"/>
        </w:rPr>
        <w:t>ücreti</w:t>
      </w:r>
      <w:r w:rsidRPr="00B559E7">
        <w:rPr>
          <w:rFonts w:ascii="Arial" w:hAnsi="Arial" w:cs="Arial"/>
          <w:sz w:val="24"/>
          <w:szCs w:val="24"/>
        </w:rPr>
        <w:t>n</w:t>
      </w:r>
      <w:r w:rsidR="00BB50D7" w:rsidRPr="00B559E7">
        <w:rPr>
          <w:rFonts w:ascii="Arial" w:hAnsi="Arial" w:cs="Arial"/>
          <w:sz w:val="24"/>
          <w:szCs w:val="24"/>
        </w:rPr>
        <w:t xml:space="preserve"> ödenmesini talep ederim. </w:t>
      </w:r>
      <w:proofErr w:type="gramEnd"/>
      <w:r>
        <w:rPr>
          <w:rFonts w:ascii="Arial" w:hAnsi="Arial" w:cs="Arial"/>
          <w:sz w:val="24"/>
          <w:szCs w:val="24"/>
        </w:rPr>
        <w:t>14.03.2016</w:t>
      </w:r>
    </w:p>
    <w:p w:rsidR="00BB50D7" w:rsidRDefault="00BB50D7" w:rsidP="00B559E7">
      <w:pPr>
        <w:jc w:val="both"/>
        <w:rPr>
          <w:rFonts w:ascii="Arial" w:hAnsi="Arial" w:cs="Arial"/>
          <w:sz w:val="24"/>
          <w:szCs w:val="24"/>
        </w:rPr>
      </w:pP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Pr="000A2AE7">
        <w:rPr>
          <w:rFonts w:ascii="Arial" w:hAnsi="Arial" w:cs="Arial"/>
          <w:sz w:val="24"/>
          <w:szCs w:val="24"/>
        </w:rPr>
        <w:tab/>
      </w:r>
      <w:r w:rsidR="00B559E7">
        <w:rPr>
          <w:rFonts w:ascii="Arial" w:hAnsi="Arial" w:cs="Arial"/>
          <w:sz w:val="24"/>
          <w:szCs w:val="24"/>
        </w:rPr>
        <w:t xml:space="preserve">                                </w:t>
      </w:r>
      <w:proofErr w:type="gramStart"/>
      <w:r w:rsidR="00B559E7">
        <w:rPr>
          <w:rFonts w:ascii="Arial" w:hAnsi="Arial" w:cs="Arial"/>
          <w:sz w:val="24"/>
          <w:szCs w:val="24"/>
        </w:rPr>
        <w:t>…………………………..</w:t>
      </w:r>
      <w:proofErr w:type="gramEnd"/>
    </w:p>
    <w:p w:rsidR="00B559E7" w:rsidRPr="000A2AE7" w:rsidRDefault="00B559E7" w:rsidP="00B559E7">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Öğretmeni</w:t>
      </w:r>
    </w:p>
    <w:p w:rsidR="00A25621" w:rsidRPr="000A2AE7" w:rsidRDefault="00A25621" w:rsidP="00BB50D7">
      <w:pPr>
        <w:tabs>
          <w:tab w:val="left" w:pos="6750"/>
        </w:tabs>
        <w:rPr>
          <w:rFonts w:ascii="Arial" w:hAnsi="Arial" w:cs="Arial"/>
          <w:sz w:val="24"/>
          <w:szCs w:val="24"/>
        </w:rPr>
      </w:pPr>
    </w:p>
    <w:sectPr w:rsidR="00A25621" w:rsidRPr="000A2AE7" w:rsidSect="00B559E7">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D61" w:rsidRDefault="00831D61" w:rsidP="00B559E7">
      <w:pPr>
        <w:spacing w:after="0" w:line="240" w:lineRule="auto"/>
      </w:pPr>
      <w:r>
        <w:separator/>
      </w:r>
    </w:p>
  </w:endnote>
  <w:endnote w:type="continuationSeparator" w:id="0">
    <w:p w:rsidR="00831D61" w:rsidRDefault="00831D61" w:rsidP="00B55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136"/>
      <w:docPartObj>
        <w:docPartGallery w:val="Page Numbers (Bottom of Page)"/>
        <w:docPartUnique/>
      </w:docPartObj>
    </w:sdtPr>
    <w:sdtContent>
      <w:p w:rsidR="00B559E7" w:rsidRDefault="00B559E7">
        <w:pPr>
          <w:pStyle w:val="Altbilgi"/>
          <w:jc w:val="center"/>
        </w:pPr>
        <w:fldSimple w:instr=" PAGE   \* MERGEFORMAT ">
          <w:r>
            <w:rPr>
              <w:noProof/>
            </w:rPr>
            <w:t>3</w:t>
          </w:r>
        </w:fldSimple>
      </w:p>
    </w:sdtContent>
  </w:sdt>
  <w:p w:rsidR="00B559E7" w:rsidRDefault="00B559E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D61" w:rsidRDefault="00831D61" w:rsidP="00B559E7">
      <w:pPr>
        <w:spacing w:after="0" w:line="240" w:lineRule="auto"/>
      </w:pPr>
      <w:r>
        <w:separator/>
      </w:r>
    </w:p>
  </w:footnote>
  <w:footnote w:type="continuationSeparator" w:id="0">
    <w:p w:rsidR="00831D61" w:rsidRDefault="00831D61" w:rsidP="00B559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25621"/>
    <w:rsid w:val="000A2AE7"/>
    <w:rsid w:val="0018595E"/>
    <w:rsid w:val="0028247F"/>
    <w:rsid w:val="00784974"/>
    <w:rsid w:val="00831D61"/>
    <w:rsid w:val="00965E01"/>
    <w:rsid w:val="00A25621"/>
    <w:rsid w:val="00B559E7"/>
    <w:rsid w:val="00BB50D7"/>
    <w:rsid w:val="00C047DA"/>
    <w:rsid w:val="00D45F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A25621"/>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baslk">
    <w:name w:val="baslık"/>
    <w:basedOn w:val="Normal"/>
    <w:rsid w:val="00A25621"/>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styleId="BalonMetni">
    <w:name w:val="Balloon Text"/>
    <w:basedOn w:val="Normal"/>
    <w:link w:val="BalonMetniChar"/>
    <w:uiPriority w:val="99"/>
    <w:semiHidden/>
    <w:unhideWhenUsed/>
    <w:rsid w:val="002824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247F"/>
    <w:rPr>
      <w:rFonts w:ascii="Tahoma" w:hAnsi="Tahoma" w:cs="Tahoma"/>
      <w:sz w:val="16"/>
      <w:szCs w:val="16"/>
    </w:rPr>
  </w:style>
  <w:style w:type="character" w:styleId="Kpr">
    <w:name w:val="Hyperlink"/>
    <w:basedOn w:val="VarsaylanParagrafYazTipi"/>
    <w:uiPriority w:val="99"/>
    <w:unhideWhenUsed/>
    <w:rsid w:val="0028247F"/>
    <w:rPr>
      <w:color w:val="0000FF" w:themeColor="hyperlink"/>
      <w:u w:val="single"/>
    </w:rPr>
  </w:style>
  <w:style w:type="paragraph" w:styleId="stbilgi">
    <w:name w:val="header"/>
    <w:basedOn w:val="Normal"/>
    <w:link w:val="stbilgiChar"/>
    <w:uiPriority w:val="99"/>
    <w:semiHidden/>
    <w:unhideWhenUsed/>
    <w:rsid w:val="00B559E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559E7"/>
  </w:style>
  <w:style w:type="paragraph" w:styleId="Altbilgi">
    <w:name w:val="footer"/>
    <w:basedOn w:val="Normal"/>
    <w:link w:val="AltbilgiChar"/>
    <w:uiPriority w:val="99"/>
    <w:unhideWhenUsed/>
    <w:rsid w:val="00B55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59E7"/>
  </w:style>
</w:styles>
</file>

<file path=word/webSettings.xml><?xml version="1.0" encoding="utf-8"?>
<w:webSettings xmlns:r="http://schemas.openxmlformats.org/officeDocument/2006/relationships" xmlns:w="http://schemas.openxmlformats.org/wordprocessingml/2006/main">
  <w:divs>
    <w:div w:id="86318628">
      <w:bodyDiv w:val="1"/>
      <w:marLeft w:val="0"/>
      <w:marRight w:val="0"/>
      <w:marTop w:val="0"/>
      <w:marBottom w:val="0"/>
      <w:divBdr>
        <w:top w:val="none" w:sz="0" w:space="0" w:color="auto"/>
        <w:left w:val="none" w:sz="0" w:space="0" w:color="auto"/>
        <w:bottom w:val="none" w:sz="0" w:space="0" w:color="auto"/>
        <w:right w:val="none" w:sz="0" w:space="0" w:color="auto"/>
      </w:divBdr>
      <w:divsChild>
        <w:div w:id="1162116622">
          <w:marLeft w:val="0"/>
          <w:marRight w:val="0"/>
          <w:marTop w:val="0"/>
          <w:marBottom w:val="0"/>
          <w:divBdr>
            <w:top w:val="none" w:sz="0" w:space="0" w:color="auto"/>
            <w:left w:val="none" w:sz="0" w:space="0" w:color="auto"/>
            <w:bottom w:val="none" w:sz="0" w:space="0" w:color="auto"/>
            <w:right w:val="none" w:sz="0" w:space="0" w:color="auto"/>
          </w:divBdr>
          <w:divsChild>
            <w:div w:id="1128626093">
              <w:marLeft w:val="0"/>
              <w:marRight w:val="0"/>
              <w:marTop w:val="150"/>
              <w:marBottom w:val="150"/>
              <w:divBdr>
                <w:top w:val="none" w:sz="0" w:space="0" w:color="auto"/>
                <w:left w:val="none" w:sz="0" w:space="0" w:color="auto"/>
                <w:bottom w:val="none" w:sz="0" w:space="0" w:color="auto"/>
                <w:right w:val="none" w:sz="0" w:space="0" w:color="auto"/>
              </w:divBdr>
              <w:divsChild>
                <w:div w:id="1220897498">
                  <w:marLeft w:val="0"/>
                  <w:marRight w:val="0"/>
                  <w:marTop w:val="0"/>
                  <w:marBottom w:val="0"/>
                  <w:divBdr>
                    <w:top w:val="none" w:sz="0" w:space="0" w:color="auto"/>
                    <w:left w:val="none" w:sz="0" w:space="0" w:color="auto"/>
                    <w:bottom w:val="none" w:sz="0" w:space="0" w:color="auto"/>
                    <w:right w:val="none" w:sz="0" w:space="0" w:color="auto"/>
                  </w:divBdr>
                  <w:divsChild>
                    <w:div w:id="117577888">
                      <w:marLeft w:val="0"/>
                      <w:marRight w:val="0"/>
                      <w:marTop w:val="0"/>
                      <w:marBottom w:val="0"/>
                      <w:divBdr>
                        <w:top w:val="none" w:sz="0" w:space="0" w:color="auto"/>
                        <w:left w:val="none" w:sz="0" w:space="0" w:color="auto"/>
                        <w:bottom w:val="none" w:sz="0" w:space="0" w:color="auto"/>
                        <w:right w:val="none" w:sz="0" w:space="0" w:color="auto"/>
                      </w:divBdr>
                      <w:divsChild>
                        <w:div w:id="267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926</Words>
  <Characters>5282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dc:creator>
  <cp:lastModifiedBy>Samsung</cp:lastModifiedBy>
  <cp:revision>3</cp:revision>
  <dcterms:created xsi:type="dcterms:W3CDTF">2016-03-13T20:52:00Z</dcterms:created>
  <dcterms:modified xsi:type="dcterms:W3CDTF">2016-03-13T21:23:00Z</dcterms:modified>
</cp:coreProperties>
</file>